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755" w:rsidRDefault="001F2755" w:rsidP="00057E08">
      <w:pPr>
        <w:spacing w:after="0"/>
        <w:jc w:val="right"/>
        <w:rPr>
          <w:rFonts w:ascii="Times New Roman" w:hAnsi="Times New Roman" w:cs="Times New Roman"/>
          <w:b/>
          <w:lang w:val="ro-RO"/>
        </w:rPr>
      </w:pPr>
      <w:bookmarkStart w:id="0" w:name="_GoBack"/>
      <w:bookmarkEnd w:id="0"/>
    </w:p>
    <w:p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:rsidR="00BA2C13" w:rsidRDefault="007F728E" w:rsidP="00057E08">
      <w:pPr>
        <w:spacing w:after="0"/>
        <w:jc w:val="right"/>
        <w:rPr>
          <w:rFonts w:ascii="Times New Roman" w:hAnsi="Times New Roman" w:cs="Times New Roman"/>
          <w:b/>
          <w:lang w:val="ro-RO"/>
        </w:rPr>
      </w:pPr>
      <w:r w:rsidRPr="0085792B">
        <w:rPr>
          <w:rFonts w:ascii="Times New Roman" w:hAnsi="Times New Roman" w:cs="Times New Roman"/>
          <w:b/>
          <w:lang w:val="ro-RO"/>
        </w:rPr>
        <w:t xml:space="preserve">Anexa </w:t>
      </w:r>
      <w:r w:rsidR="00955216" w:rsidRPr="0085792B">
        <w:rPr>
          <w:rFonts w:ascii="Times New Roman" w:hAnsi="Times New Roman" w:cs="Times New Roman"/>
          <w:b/>
          <w:lang w:val="ro-RO"/>
        </w:rPr>
        <w:t>6</w:t>
      </w:r>
      <w:r w:rsidR="00FD36CD">
        <w:rPr>
          <w:rFonts w:ascii="Times New Roman" w:hAnsi="Times New Roman" w:cs="Times New Roman"/>
          <w:b/>
          <w:lang w:val="ro-RO"/>
        </w:rPr>
        <w:t>-</w:t>
      </w:r>
      <w:r w:rsidR="00941C22">
        <w:rPr>
          <w:rFonts w:ascii="Times New Roman" w:hAnsi="Times New Roman" w:cs="Times New Roman"/>
          <w:b/>
          <w:lang w:val="ro-RO"/>
        </w:rPr>
        <w:t xml:space="preserve"> </w:t>
      </w:r>
      <w:r w:rsidR="0064631F" w:rsidRPr="00FD36CD">
        <w:rPr>
          <w:rFonts w:ascii="Times New Roman" w:hAnsi="Times New Roman" w:cs="Times New Roman"/>
          <w:b/>
          <w:i/>
          <w:lang w:val="ro-RO"/>
        </w:rPr>
        <w:t>Categorii de cheltuieli indicative pentru proiectele finanțate în cadrul O</w:t>
      </w:r>
      <w:r w:rsidR="004D05D6" w:rsidRPr="00FD36CD">
        <w:rPr>
          <w:rFonts w:ascii="Times New Roman" w:hAnsi="Times New Roman" w:cs="Times New Roman"/>
          <w:b/>
          <w:i/>
          <w:lang w:val="ro-RO"/>
        </w:rPr>
        <w:t>biectivelor specifice</w:t>
      </w:r>
      <w:r w:rsidR="0064631F" w:rsidRPr="00FD36CD">
        <w:rPr>
          <w:rFonts w:ascii="Times New Roman" w:hAnsi="Times New Roman" w:cs="Times New Roman"/>
          <w:b/>
          <w:i/>
          <w:lang w:val="ro-RO"/>
        </w:rPr>
        <w:t xml:space="preserve"> 8.1. și </w:t>
      </w:r>
      <w:r w:rsidR="00FD36CD" w:rsidRPr="00FD36CD">
        <w:rPr>
          <w:rFonts w:ascii="Times New Roman" w:hAnsi="Times New Roman" w:cs="Times New Roman"/>
          <w:b/>
          <w:i/>
          <w:lang w:val="ro-RO"/>
        </w:rPr>
        <w:t>8.2</w:t>
      </w:r>
      <w:r w:rsidR="00FD36CD">
        <w:rPr>
          <w:rFonts w:ascii="Times New Roman" w:hAnsi="Times New Roman" w:cs="Times New Roman"/>
          <w:b/>
          <w:lang w:val="ro-RO"/>
        </w:rPr>
        <w:t xml:space="preserve"> </w:t>
      </w:r>
    </w:p>
    <w:p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:rsidR="00941C22" w:rsidRDefault="00941C22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tbl>
      <w:tblPr>
        <w:tblW w:w="137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4536"/>
        <w:gridCol w:w="2694"/>
        <w:gridCol w:w="3118"/>
      </w:tblGrid>
      <w:tr w:rsidR="00941C22" w:rsidRPr="0085792B" w:rsidTr="00C44623">
        <w:trPr>
          <w:tblHeader/>
        </w:trPr>
        <w:tc>
          <w:tcPr>
            <w:tcW w:w="3417" w:type="dxa"/>
            <w:shd w:val="clear" w:color="auto" w:fill="92D050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Categorii cheltuieli</w:t>
            </w:r>
          </w:p>
        </w:tc>
        <w:tc>
          <w:tcPr>
            <w:tcW w:w="4536" w:type="dxa"/>
            <w:shd w:val="clear" w:color="auto" w:fill="92D050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Subcategorie cheltuieli</w:t>
            </w:r>
          </w:p>
        </w:tc>
        <w:tc>
          <w:tcPr>
            <w:tcW w:w="2694" w:type="dxa"/>
            <w:shd w:val="clear" w:color="auto" w:fill="92D050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Eligibil conform Art 48 din </w:t>
            </w:r>
            <w:r w:rsidR="000D46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Regulamentul nr. 651/2014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*</w:t>
            </w:r>
          </w:p>
        </w:tc>
        <w:tc>
          <w:tcPr>
            <w:tcW w:w="3118" w:type="dxa"/>
            <w:shd w:val="clear" w:color="auto" w:fill="92D050"/>
          </w:tcPr>
          <w:p w:rsidR="00941C22" w:rsidRPr="0085792B" w:rsidRDefault="00941C22" w:rsidP="00D8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Cheltuială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de tip</w:t>
            </w: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 FESI</w:t>
            </w:r>
            <w:r w:rsidR="00D80B6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</w:tr>
      <w:tr w:rsidR="00941C22" w:rsidRPr="0085792B" w:rsidTr="00C44623">
        <w:trPr>
          <w:trHeight w:val="576"/>
        </w:trPr>
        <w:tc>
          <w:tcPr>
            <w:tcW w:w="3417" w:type="dxa"/>
            <w:shd w:val="clear" w:color="auto" w:fill="auto"/>
            <w:noWrap/>
            <w:vAlign w:val="center"/>
          </w:tcPr>
          <w:p w:rsidR="00941C22" w:rsidRPr="0026118F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6 - cheltuieli cu achiziția de mijloace de transport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41C22" w:rsidRPr="0026118F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14 - cheltuieli cu achiziția de mijloace de transport indispensabile pentru atingerea obiectivului operatiunii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521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941C22" w:rsidRPr="0085792B" w:rsidTr="00C44623">
        <w:trPr>
          <w:trHeight w:val="576"/>
        </w:trPr>
        <w:tc>
          <w:tcPr>
            <w:tcW w:w="3417" w:type="dxa"/>
            <w:shd w:val="clear" w:color="auto" w:fill="auto"/>
            <w:noWrap/>
            <w:vAlign w:val="center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7 – cheltuieli cu auditul achiziționat de beneficiar pentru proiect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15 – cheltuieli cu auditul achiziționat de beneficiar pentru proiect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941C22" w:rsidRPr="0085792B" w:rsidTr="00C44623">
        <w:trPr>
          <w:trHeight w:val="281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8 – cheltuieli de informare, comunicare și publicitate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17 – cheltuieli de informare și publicitate pentru proiect, care rezultă din obligațiile beneficiarului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941C22" w:rsidRPr="0085792B" w:rsidTr="00C44623">
        <w:trPr>
          <w:trHeight w:val="104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9 – cheltuieli aferente managementului de proiect 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21 – cheltuieli salariale cu echipa de management proiect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Opțional</w:t>
            </w:r>
          </w:p>
        </w:tc>
      </w:tr>
      <w:tr w:rsidR="00941C22" w:rsidRPr="0085792B" w:rsidTr="00C44623">
        <w:trPr>
          <w:trHeight w:val="320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29 – cheltuieli cu servicii de management proiect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Opțional</w:t>
            </w:r>
          </w:p>
        </w:tc>
      </w:tr>
      <w:tr w:rsidR="00941C22" w:rsidRPr="0085792B" w:rsidTr="00C44623">
        <w:trPr>
          <w:trHeight w:val="125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12 – cheltuieli pentru obținerea și amenajarea terenului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34 - cheltuieli pentru achiziția terenului, cu sau fără construcții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; activ corporal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Conform deviz </w:t>
            </w:r>
            <w:r w:rsidR="00C608A0" w:rsidRPr="00C60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HG 907/2016</w:t>
            </w:r>
          </w:p>
        </w:tc>
      </w:tr>
      <w:tr w:rsidR="00C608A0" w:rsidRPr="0085792B" w:rsidTr="00C44623">
        <w:trPr>
          <w:trHeight w:val="100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38 – cheltuieli pentru amenajarea terenului</w:t>
            </w:r>
          </w:p>
        </w:tc>
        <w:tc>
          <w:tcPr>
            <w:tcW w:w="2694" w:type="dxa"/>
            <w:shd w:val="clear" w:color="auto" w:fill="auto"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(componentă a investiţiei legată de un activ corporal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C608A0" w:rsidRPr="00C608A0" w:rsidRDefault="00C608A0" w:rsidP="00C608A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60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907/2016</w:t>
            </w:r>
          </w:p>
        </w:tc>
      </w:tr>
      <w:tr w:rsidR="00C608A0" w:rsidRPr="0085792B" w:rsidTr="00C44623">
        <w:trPr>
          <w:trHeight w:val="333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39 – cheltuieli cu amenajări pentru protecţia mediului şi aducerea la starea iniţială</w:t>
            </w:r>
          </w:p>
        </w:tc>
        <w:tc>
          <w:tcPr>
            <w:tcW w:w="2694" w:type="dxa"/>
            <w:shd w:val="clear" w:color="auto" w:fill="auto"/>
          </w:tcPr>
          <w:p w:rsidR="00C608A0" w:rsidRPr="0085792B" w:rsidRDefault="00C608A0" w:rsidP="00C608A0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(componentă a investiţiei legată de un activ corporal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C608A0" w:rsidRPr="00C608A0" w:rsidRDefault="00C608A0" w:rsidP="00C608A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60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907/2016</w:t>
            </w:r>
          </w:p>
        </w:tc>
      </w:tr>
      <w:tr w:rsidR="00C608A0" w:rsidRPr="0085792B" w:rsidTr="00C44623">
        <w:trPr>
          <w:trHeight w:val="580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13 – cheltuieli pentru asigurarea utilităţilor necesare obiectivului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40 – cheltuieli pentru asigurarea utilităţilor necesare obiectivului</w:t>
            </w:r>
          </w:p>
        </w:tc>
        <w:tc>
          <w:tcPr>
            <w:tcW w:w="2694" w:type="dxa"/>
            <w:shd w:val="clear" w:color="auto" w:fill="auto"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C608A0" w:rsidRPr="00C608A0" w:rsidRDefault="00C608A0" w:rsidP="00C608A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60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907/2016</w:t>
            </w:r>
          </w:p>
        </w:tc>
      </w:tr>
      <w:tr w:rsidR="00C608A0" w:rsidRPr="0085792B" w:rsidTr="00C44623">
        <w:trPr>
          <w:trHeight w:val="135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14 – cheltuieli pentru proiectare și asistență tehnică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C608A0" w:rsidRPr="00427D8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427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42 – studii de teren</w:t>
            </w:r>
          </w:p>
        </w:tc>
        <w:tc>
          <w:tcPr>
            <w:tcW w:w="2694" w:type="dxa"/>
            <w:shd w:val="clear" w:color="auto" w:fill="auto"/>
          </w:tcPr>
          <w:p w:rsidR="00C608A0" w:rsidRPr="00427D8B" w:rsidRDefault="00C608A0" w:rsidP="00C608A0">
            <w:pPr>
              <w:spacing w:after="0" w:line="240" w:lineRule="auto"/>
              <w:jc w:val="both"/>
              <w:rPr>
                <w:lang w:val="ro-RO"/>
              </w:rPr>
            </w:pPr>
            <w:r w:rsidRPr="00427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C608A0" w:rsidRPr="00C608A0" w:rsidRDefault="00C608A0" w:rsidP="00C608A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60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907/2016</w:t>
            </w:r>
          </w:p>
        </w:tc>
      </w:tr>
      <w:tr w:rsidR="00C608A0" w:rsidRPr="0085792B" w:rsidTr="00C44623">
        <w:trPr>
          <w:trHeight w:val="227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C608A0" w:rsidRPr="00427D8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427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43 – cheltuieli pentru obținere avize, acorduri, autorizații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 xml:space="preserve"> </w:t>
            </w:r>
          </w:p>
        </w:tc>
        <w:tc>
          <w:tcPr>
            <w:tcW w:w="2694" w:type="dxa"/>
            <w:shd w:val="clear" w:color="auto" w:fill="auto"/>
          </w:tcPr>
          <w:p w:rsidR="00C608A0" w:rsidRPr="00427D8B" w:rsidRDefault="00C608A0" w:rsidP="00C608A0">
            <w:pPr>
              <w:spacing w:after="0" w:line="240" w:lineRule="auto"/>
              <w:rPr>
                <w:lang w:val="ro-RO"/>
              </w:rPr>
            </w:pPr>
            <w:r w:rsidRPr="000437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C608A0" w:rsidRPr="00C608A0" w:rsidRDefault="00C608A0" w:rsidP="00C608A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60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907/2016</w:t>
            </w:r>
          </w:p>
        </w:tc>
      </w:tr>
      <w:tr w:rsidR="00C608A0" w:rsidRPr="0085792B" w:rsidTr="00C44623">
        <w:trPr>
          <w:trHeight w:val="177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44 – proiectare și inginerie</w:t>
            </w:r>
          </w:p>
        </w:tc>
        <w:tc>
          <w:tcPr>
            <w:tcW w:w="2694" w:type="dxa"/>
            <w:shd w:val="clear" w:color="auto" w:fill="auto"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componentă a investiţiei legată de un activ corporal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C608A0" w:rsidRPr="00C608A0" w:rsidRDefault="00C608A0" w:rsidP="00C608A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60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907/2016</w:t>
            </w:r>
          </w:p>
        </w:tc>
      </w:tr>
      <w:tr w:rsidR="00C608A0" w:rsidRPr="0085792B" w:rsidTr="00C44623">
        <w:trPr>
          <w:trHeight w:val="603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47 – cheltuieli pentru organizarea procedurilor de achiziţie</w:t>
            </w:r>
          </w:p>
        </w:tc>
        <w:tc>
          <w:tcPr>
            <w:tcW w:w="2694" w:type="dxa"/>
            <w:shd w:val="clear" w:color="auto" w:fill="auto"/>
          </w:tcPr>
          <w:p w:rsidR="00C608A0" w:rsidRPr="0085792B" w:rsidRDefault="00C608A0" w:rsidP="00C608A0">
            <w:pPr>
              <w:spacing w:after="0" w:line="240" w:lineRule="auto"/>
              <w:rPr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C608A0" w:rsidRPr="00C608A0" w:rsidRDefault="00C608A0" w:rsidP="00C608A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60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907/2016</w:t>
            </w:r>
          </w:p>
        </w:tc>
      </w:tr>
      <w:tr w:rsidR="00C608A0" w:rsidRPr="0085792B" w:rsidTr="00C44623">
        <w:trPr>
          <w:trHeight w:val="495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C608A0" w:rsidRPr="00612F61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48 – cheltuieli pentru consultant în elaborare studii de piață/evaluare</w:t>
            </w:r>
          </w:p>
        </w:tc>
        <w:tc>
          <w:tcPr>
            <w:tcW w:w="2694" w:type="dxa"/>
            <w:shd w:val="clear" w:color="auto" w:fill="auto"/>
          </w:tcPr>
          <w:p w:rsidR="00C608A0" w:rsidRPr="00612F61" w:rsidRDefault="00C608A0" w:rsidP="00C608A0">
            <w:pPr>
              <w:spacing w:after="0" w:line="240" w:lineRule="auto"/>
              <w:rPr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Nu </w:t>
            </w:r>
          </w:p>
        </w:tc>
        <w:tc>
          <w:tcPr>
            <w:tcW w:w="3118" w:type="dxa"/>
            <w:shd w:val="clear" w:color="auto" w:fill="auto"/>
          </w:tcPr>
          <w:p w:rsidR="00C608A0" w:rsidRPr="00C608A0" w:rsidRDefault="00C608A0" w:rsidP="00C608A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60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907/2016</w:t>
            </w:r>
          </w:p>
        </w:tc>
      </w:tr>
      <w:tr w:rsidR="00C608A0" w:rsidRPr="0085792B" w:rsidTr="00C44623">
        <w:trPr>
          <w:trHeight w:val="278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49 – cheltuieli pentru consultant în domeniul managementului execuției</w:t>
            </w:r>
          </w:p>
        </w:tc>
        <w:tc>
          <w:tcPr>
            <w:tcW w:w="2694" w:type="dxa"/>
            <w:shd w:val="clear" w:color="auto" w:fill="auto"/>
          </w:tcPr>
          <w:p w:rsidR="00C608A0" w:rsidRPr="0085792B" w:rsidRDefault="00C608A0" w:rsidP="00C608A0">
            <w:pPr>
              <w:spacing w:after="0" w:line="240" w:lineRule="auto"/>
              <w:rPr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C608A0" w:rsidRPr="00C608A0" w:rsidRDefault="00C608A0" w:rsidP="00C608A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60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907/2016</w:t>
            </w:r>
          </w:p>
        </w:tc>
      </w:tr>
      <w:tr w:rsidR="00C608A0" w:rsidRPr="0085792B" w:rsidTr="00C44623">
        <w:trPr>
          <w:trHeight w:val="62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50 – cheltuieli cu asistență tehnică din partea proiectantului pe perioada de execuție</w:t>
            </w:r>
          </w:p>
        </w:tc>
        <w:tc>
          <w:tcPr>
            <w:tcW w:w="2694" w:type="dxa"/>
            <w:shd w:val="clear" w:color="auto" w:fill="auto"/>
          </w:tcPr>
          <w:p w:rsidR="00C608A0" w:rsidRPr="0085792B" w:rsidRDefault="00C608A0" w:rsidP="00C608A0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C608A0" w:rsidRPr="00C608A0" w:rsidRDefault="00C608A0" w:rsidP="00C608A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60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907/2016</w:t>
            </w:r>
          </w:p>
        </w:tc>
      </w:tr>
      <w:tr w:rsidR="00C608A0" w:rsidRPr="0085792B" w:rsidTr="00C44623">
        <w:trPr>
          <w:trHeight w:val="157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51 – cheltuieli cu plata diriginților de șantier</w:t>
            </w:r>
          </w:p>
        </w:tc>
        <w:tc>
          <w:tcPr>
            <w:tcW w:w="2694" w:type="dxa"/>
            <w:shd w:val="clear" w:color="auto" w:fill="auto"/>
          </w:tcPr>
          <w:p w:rsidR="00C608A0" w:rsidRPr="0085792B" w:rsidRDefault="00C608A0" w:rsidP="00C608A0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C608A0" w:rsidRPr="00C608A0" w:rsidRDefault="00C608A0" w:rsidP="00C608A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60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907/2016</w:t>
            </w:r>
          </w:p>
        </w:tc>
      </w:tr>
      <w:tr w:rsidR="00C608A0" w:rsidRPr="0085792B" w:rsidTr="00C44623">
        <w:trPr>
          <w:trHeight w:val="83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15 – cheltuieli pentru investiția de bază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53 – cheltuieli pentru construcții și instalații</w:t>
            </w:r>
          </w:p>
        </w:tc>
        <w:tc>
          <w:tcPr>
            <w:tcW w:w="2694" w:type="dxa"/>
            <w:shd w:val="clear" w:color="auto" w:fill="auto"/>
          </w:tcPr>
          <w:p w:rsidR="00C608A0" w:rsidRPr="0085792B" w:rsidRDefault="00C608A0" w:rsidP="00C608A0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C608A0" w:rsidRPr="00C608A0" w:rsidRDefault="00C608A0" w:rsidP="00C608A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60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907/2016</w:t>
            </w:r>
          </w:p>
        </w:tc>
      </w:tr>
      <w:tr w:rsidR="00C608A0" w:rsidRPr="0085792B" w:rsidTr="00C44623">
        <w:trPr>
          <w:trHeight w:val="62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54 – cheltuieli cu dotările (utilaje,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echipamente cu și fără montaj, dotări)</w:t>
            </w:r>
          </w:p>
        </w:tc>
        <w:tc>
          <w:tcPr>
            <w:tcW w:w="2694" w:type="dxa"/>
            <w:shd w:val="clear" w:color="auto" w:fill="auto"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C608A0" w:rsidRPr="00C608A0" w:rsidRDefault="00C608A0" w:rsidP="00C608A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60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907/2016</w:t>
            </w:r>
          </w:p>
        </w:tc>
      </w:tr>
      <w:tr w:rsidR="00C608A0" w:rsidRPr="0085792B" w:rsidTr="00C44623">
        <w:trPr>
          <w:trHeight w:val="62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55 – cheltuieli cu active necorporale</w:t>
            </w:r>
          </w:p>
        </w:tc>
        <w:tc>
          <w:tcPr>
            <w:tcW w:w="2694" w:type="dxa"/>
            <w:shd w:val="clear" w:color="auto" w:fill="auto"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(activ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ne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corporal)</w:t>
            </w:r>
          </w:p>
        </w:tc>
        <w:tc>
          <w:tcPr>
            <w:tcW w:w="3118" w:type="dxa"/>
            <w:shd w:val="clear" w:color="auto" w:fill="auto"/>
          </w:tcPr>
          <w:p w:rsidR="00C608A0" w:rsidRPr="00C608A0" w:rsidRDefault="00C608A0" w:rsidP="00C608A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60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907/2016</w:t>
            </w:r>
          </w:p>
        </w:tc>
      </w:tr>
      <w:tr w:rsidR="00C608A0" w:rsidRPr="0085792B" w:rsidTr="00C44623">
        <w:trPr>
          <w:trHeight w:val="149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16 – cheltuieli cu organizarea de șantier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57 – cheltuieli pentru lucrări de construcții și instalații aferente organizării de șantier</w:t>
            </w:r>
          </w:p>
        </w:tc>
        <w:tc>
          <w:tcPr>
            <w:tcW w:w="2694" w:type="dxa"/>
            <w:shd w:val="clear" w:color="auto" w:fill="auto"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C608A0" w:rsidRPr="00C608A0" w:rsidRDefault="00C608A0" w:rsidP="00C608A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60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907/2016</w:t>
            </w:r>
          </w:p>
        </w:tc>
      </w:tr>
      <w:tr w:rsidR="00C608A0" w:rsidRPr="0085792B" w:rsidTr="00C44623">
        <w:trPr>
          <w:trHeight w:val="96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58 – cheltuieli conexe organizării de șantier</w:t>
            </w:r>
          </w:p>
        </w:tc>
        <w:tc>
          <w:tcPr>
            <w:tcW w:w="2694" w:type="dxa"/>
            <w:shd w:val="clear" w:color="auto" w:fill="auto"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C608A0" w:rsidRPr="00C608A0" w:rsidRDefault="00C608A0" w:rsidP="00C608A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60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907/2016</w:t>
            </w:r>
          </w:p>
        </w:tc>
      </w:tr>
      <w:tr w:rsidR="00C608A0" w:rsidRPr="0085792B" w:rsidTr="00C44623">
        <w:trPr>
          <w:trHeight w:val="386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17 – cheltuieli pentru comisioane, cote, taxe, costul creditului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59 – cheltuieli pentru comisioane, cote, taxe, costul creditului</w:t>
            </w:r>
          </w:p>
        </w:tc>
        <w:tc>
          <w:tcPr>
            <w:tcW w:w="2694" w:type="dxa"/>
            <w:shd w:val="clear" w:color="auto" w:fill="auto"/>
          </w:tcPr>
          <w:p w:rsidR="00C608A0" w:rsidRPr="0085792B" w:rsidRDefault="00C608A0" w:rsidP="00C608A0">
            <w:pPr>
              <w:spacing w:after="0" w:line="240" w:lineRule="auto"/>
              <w:rPr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C608A0" w:rsidRPr="00C608A0" w:rsidRDefault="00C608A0" w:rsidP="00C608A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60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907/2016</w:t>
            </w:r>
          </w:p>
        </w:tc>
      </w:tr>
      <w:tr w:rsidR="00C608A0" w:rsidRPr="0085792B" w:rsidTr="00C44623">
        <w:trPr>
          <w:trHeight w:val="373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18 – cheltuieli diverse și neprevăzute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C608A0" w:rsidRPr="00416D92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416D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60 – cheltuieli diverse și neprevăzute</w:t>
            </w:r>
          </w:p>
        </w:tc>
        <w:tc>
          <w:tcPr>
            <w:tcW w:w="2694" w:type="dxa"/>
            <w:shd w:val="clear" w:color="auto" w:fill="auto"/>
          </w:tcPr>
          <w:p w:rsidR="00C608A0" w:rsidRPr="006C52C0" w:rsidRDefault="00C608A0" w:rsidP="00C608A0">
            <w:pPr>
              <w:spacing w:after="0" w:line="240" w:lineRule="auto"/>
              <w:jc w:val="both"/>
              <w:rPr>
                <w:highlight w:val="yellow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C608A0" w:rsidRPr="00C608A0" w:rsidRDefault="00C608A0" w:rsidP="00C608A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60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907/2016</w:t>
            </w:r>
          </w:p>
        </w:tc>
      </w:tr>
      <w:tr w:rsidR="00C608A0" w:rsidRPr="0085792B" w:rsidTr="00C44623">
        <w:trPr>
          <w:trHeight w:val="297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19 – cheltuieli pentru probe tehnologice și teste și predare la beneficiar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61 – cheltuieli pentru pregătirea personalului de exploatare</w:t>
            </w:r>
          </w:p>
        </w:tc>
        <w:tc>
          <w:tcPr>
            <w:tcW w:w="2694" w:type="dxa"/>
            <w:shd w:val="clear" w:color="auto" w:fill="auto"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C608A0" w:rsidRPr="00C608A0" w:rsidRDefault="00C608A0" w:rsidP="00C608A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60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907/2016</w:t>
            </w:r>
          </w:p>
        </w:tc>
      </w:tr>
      <w:tr w:rsidR="00C608A0" w:rsidRPr="0085792B" w:rsidTr="00C44623">
        <w:trPr>
          <w:trHeight w:val="152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62 – cheltuieli pentru probe tehnologice și teste</w:t>
            </w:r>
          </w:p>
        </w:tc>
        <w:tc>
          <w:tcPr>
            <w:tcW w:w="2694" w:type="dxa"/>
            <w:shd w:val="clear" w:color="auto" w:fill="auto"/>
          </w:tcPr>
          <w:p w:rsidR="00C608A0" w:rsidRPr="0085792B" w:rsidRDefault="00C608A0" w:rsidP="00C6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C608A0" w:rsidRPr="00C608A0" w:rsidRDefault="00C608A0" w:rsidP="00C608A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608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907/2016</w:t>
            </w:r>
          </w:p>
        </w:tc>
      </w:tr>
    </w:tbl>
    <w:p w:rsidR="00F8614B" w:rsidRPr="0085792B" w:rsidRDefault="00F8614B" w:rsidP="004A0F66">
      <w:pPr>
        <w:spacing w:after="0"/>
        <w:rPr>
          <w:rFonts w:ascii="Times New Roman" w:hAnsi="Times New Roman" w:cs="Times New Roman"/>
          <w:b/>
          <w:lang w:val="ro-RO"/>
        </w:rPr>
      </w:pPr>
    </w:p>
    <w:p w:rsidR="00C264AB" w:rsidRPr="00C264AB" w:rsidRDefault="00C264AB" w:rsidP="00C264AB">
      <w:pPr>
        <w:widowControl w:val="0"/>
        <w:spacing w:after="16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C264AB">
        <w:rPr>
          <w:rFonts w:ascii="Times New Roman" w:hAnsi="Times New Roman" w:cs="Times New Roman"/>
          <w:bCs/>
          <w:sz w:val="24"/>
          <w:szCs w:val="24"/>
          <w:lang w:val="ro-RO"/>
        </w:rPr>
        <w:t>În cadrul Obiectivului specific 8.1 nu sunt eligibile pentru a fi decontate</w:t>
      </w:r>
      <w:r w:rsidRPr="00C264AB">
        <w:rPr>
          <w:rFonts w:ascii="Times New Roman" w:hAnsi="Times New Roman"/>
          <w:sz w:val="24"/>
        </w:rPr>
        <w:t xml:space="preserve"> </w:t>
      </w:r>
      <w:r w:rsidRPr="00C264AB">
        <w:rPr>
          <w:rFonts w:ascii="Times New Roman" w:hAnsi="Times New Roman" w:cs="Times New Roman"/>
          <w:bCs/>
          <w:sz w:val="24"/>
          <w:szCs w:val="24"/>
          <w:lang w:val="ro-RO"/>
        </w:rPr>
        <w:t>u</w:t>
      </w:r>
      <w:r w:rsidR="00C11AC7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rmătoarele tipuri de cheltuieli </w:t>
      </w:r>
      <w:r w:rsidRPr="00C264AB">
        <w:rPr>
          <w:rFonts w:ascii="Times New Roman" w:hAnsi="Times New Roman" w:cs="Times New Roman"/>
          <w:bCs/>
          <w:sz w:val="24"/>
          <w:szCs w:val="24"/>
          <w:lang w:val="ro-RO"/>
        </w:rPr>
        <w:t>(în conformitate cu prevederile Art. 13, lit. h  din HG nr. 399/2015):</w:t>
      </w:r>
    </w:p>
    <w:p w:rsidR="00C264AB" w:rsidRPr="00C264AB" w:rsidRDefault="00C264AB" w:rsidP="00C264AB">
      <w:pPr>
        <w:widowControl w:val="0"/>
        <w:spacing w:after="16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C264AB">
        <w:rPr>
          <w:rFonts w:ascii="Times New Roman" w:hAnsi="Times New Roman" w:cs="Times New Roman"/>
          <w:bCs/>
          <w:sz w:val="24"/>
          <w:szCs w:val="24"/>
          <w:lang w:val="ro-RO"/>
        </w:rPr>
        <w:t>1.Cheltuieli aferente contribuției în natură</w:t>
      </w:r>
    </w:p>
    <w:p w:rsidR="00C264AB" w:rsidRPr="00C264AB" w:rsidRDefault="00C264AB" w:rsidP="00C264AB">
      <w:pPr>
        <w:widowControl w:val="0"/>
        <w:spacing w:after="16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C264AB">
        <w:rPr>
          <w:rFonts w:ascii="Times New Roman" w:hAnsi="Times New Roman" w:cs="Times New Roman"/>
          <w:bCs/>
          <w:sz w:val="24"/>
          <w:szCs w:val="24"/>
          <w:lang w:val="ro-RO"/>
        </w:rPr>
        <w:t>2.Cheltuieli cu amortizarea</w:t>
      </w:r>
    </w:p>
    <w:p w:rsidR="00C264AB" w:rsidRPr="00C264AB" w:rsidRDefault="00C264AB" w:rsidP="00C264AB">
      <w:pPr>
        <w:widowControl w:val="0"/>
        <w:spacing w:after="16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C264AB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3.Cheltuieli cu achiziția imobilelor deja construite </w:t>
      </w:r>
    </w:p>
    <w:p w:rsidR="00C264AB" w:rsidRPr="00C264AB" w:rsidRDefault="00C264AB" w:rsidP="00C264AB">
      <w:pPr>
        <w:widowControl w:val="0"/>
        <w:spacing w:after="16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C264AB">
        <w:rPr>
          <w:rFonts w:ascii="Times New Roman" w:hAnsi="Times New Roman" w:cs="Times New Roman"/>
          <w:bCs/>
          <w:sz w:val="24"/>
          <w:szCs w:val="24"/>
          <w:lang w:val="ro-RO"/>
        </w:rPr>
        <w:t>4.Cheltuieli de leasing</w:t>
      </w:r>
    </w:p>
    <w:p w:rsidR="000172F8" w:rsidRDefault="00C264AB" w:rsidP="00C264AB">
      <w:pPr>
        <w:widowControl w:val="0"/>
        <w:spacing w:after="16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C264AB">
        <w:rPr>
          <w:rFonts w:ascii="Times New Roman" w:hAnsi="Times New Roman" w:cs="Times New Roman"/>
          <w:bCs/>
          <w:sz w:val="24"/>
          <w:szCs w:val="24"/>
          <w:lang w:val="ro-RO"/>
        </w:rPr>
        <w:t>5.Cheltuieli cu închirierea, altele decât cele prevăzute la cheltuielile generale de administrație</w:t>
      </w:r>
    </w:p>
    <w:p w:rsidR="000172F8" w:rsidRPr="000172F8" w:rsidRDefault="000172F8" w:rsidP="000172F8">
      <w:pPr>
        <w:widowControl w:val="0"/>
        <w:spacing w:after="16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>6.</w:t>
      </w:r>
      <w:r w:rsidRPr="000172F8">
        <w:rPr>
          <w:rFonts w:ascii="Times New Roman" w:hAnsi="Times New Roman" w:cs="Times New Roman"/>
          <w:bCs/>
          <w:sz w:val="24"/>
          <w:szCs w:val="24"/>
          <w:lang w:val="ro-RO"/>
        </w:rPr>
        <w:t>Cheltuieli pentru achiziția de echipamente second-hand</w:t>
      </w:r>
    </w:p>
    <w:p w:rsidR="000172F8" w:rsidRDefault="000172F8" w:rsidP="000172F8">
      <w:pPr>
        <w:widowControl w:val="0"/>
        <w:spacing w:after="16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>7.</w:t>
      </w:r>
      <w:r w:rsidRPr="000172F8">
        <w:rPr>
          <w:rFonts w:ascii="Times New Roman" w:hAnsi="Times New Roman" w:cs="Times New Roman"/>
          <w:bCs/>
          <w:sz w:val="24"/>
          <w:szCs w:val="24"/>
          <w:lang w:val="ro-RO"/>
        </w:rPr>
        <w:t>Cheltuieli cu amenzi, penalități, cheltuieli de judecată și de arbitraj</w:t>
      </w:r>
    </w:p>
    <w:p w:rsidR="00C264AB" w:rsidRPr="00C264AB" w:rsidRDefault="000172F8" w:rsidP="00C264AB">
      <w:pPr>
        <w:widowControl w:val="0"/>
        <w:spacing w:after="16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>8</w:t>
      </w:r>
      <w:r w:rsidR="00C264AB" w:rsidRPr="00C264AB">
        <w:rPr>
          <w:rFonts w:ascii="Times New Roman" w:hAnsi="Times New Roman" w:cs="Times New Roman"/>
          <w:bCs/>
          <w:sz w:val="24"/>
          <w:szCs w:val="24"/>
          <w:lang w:val="ro-RO"/>
        </w:rPr>
        <w:t>.Cheltuieli generale de administrație</w:t>
      </w:r>
    </w:p>
    <w:p w:rsidR="00C264AB" w:rsidRPr="00C264AB" w:rsidRDefault="00C264AB" w:rsidP="00C264AB">
      <w:pPr>
        <w:widowControl w:val="0"/>
        <w:spacing w:after="16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C264AB" w:rsidRPr="00C264AB" w:rsidRDefault="00C264AB" w:rsidP="00C264AB">
      <w:pPr>
        <w:widowControl w:val="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C264AB">
        <w:rPr>
          <w:rFonts w:ascii="Times New Roman" w:hAnsi="Times New Roman" w:cs="Times New Roman"/>
          <w:iCs/>
          <w:sz w:val="24"/>
          <w:szCs w:val="24"/>
          <w:lang w:val="ro-RO"/>
        </w:rPr>
        <w:lastRenderedPageBreak/>
        <w:t xml:space="preserve">În cadrul Obiectivului specific 8.2 nu sunt eligibile pentru a fi decontate următoarele tipuri de cheltuieli (în conformitate cu prevederile Art. 13, lit. h  din HG nr. 399/2015) și cu prevederile Art. 48 din Regulamentul </w:t>
      </w:r>
      <w:r w:rsidR="002779B7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CE </w:t>
      </w:r>
      <w:r w:rsidRPr="00C264AB">
        <w:rPr>
          <w:rFonts w:ascii="Times New Roman" w:hAnsi="Times New Roman" w:cs="Times New Roman"/>
          <w:iCs/>
          <w:sz w:val="24"/>
          <w:szCs w:val="24"/>
          <w:lang w:val="ro-RO"/>
        </w:rPr>
        <w:t>nr.651/2014:</w:t>
      </w:r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64AB">
        <w:rPr>
          <w:rFonts w:ascii="Times New Roman" w:hAnsi="Times New Roman" w:cs="Times New Roman"/>
          <w:sz w:val="24"/>
          <w:szCs w:val="24"/>
        </w:rPr>
        <w:t>Cheltuieli aferente contribuției în natură</w:t>
      </w:r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64AB">
        <w:rPr>
          <w:rFonts w:ascii="Times New Roman" w:hAnsi="Times New Roman" w:cs="Times New Roman"/>
          <w:sz w:val="24"/>
          <w:szCs w:val="24"/>
        </w:rPr>
        <w:t>Cheltuieli cu amortizarea</w:t>
      </w:r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64AB">
        <w:rPr>
          <w:rFonts w:ascii="Times New Roman" w:hAnsi="Times New Roman" w:cs="Times New Roman"/>
          <w:sz w:val="24"/>
          <w:szCs w:val="24"/>
        </w:rPr>
        <w:t xml:space="preserve">Cheltuieli cu achiziția imobilelor deja construite </w:t>
      </w:r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64AB">
        <w:rPr>
          <w:rFonts w:ascii="Times New Roman" w:hAnsi="Times New Roman" w:cs="Times New Roman"/>
          <w:sz w:val="24"/>
          <w:szCs w:val="24"/>
        </w:rPr>
        <w:t>Cheltuieli de leasing</w:t>
      </w:r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264AB">
        <w:rPr>
          <w:rFonts w:ascii="Times New Roman" w:hAnsi="Times New Roman" w:cs="Times New Roman"/>
          <w:sz w:val="24"/>
          <w:szCs w:val="24"/>
          <w:lang w:val="fr-FR"/>
        </w:rPr>
        <w:t>Cheltuieli cu închirierea, altele decât cele prevăzute la cheltuielile generale de administrație</w:t>
      </w:r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264AB">
        <w:rPr>
          <w:rFonts w:ascii="Times New Roman" w:hAnsi="Times New Roman" w:cs="Times New Roman"/>
          <w:sz w:val="24"/>
          <w:szCs w:val="24"/>
          <w:lang w:val="fr-FR"/>
        </w:rPr>
        <w:t>Cheltuieli cu achiziția de mijloace de transport pentru unitatea de implementare a proiectului</w:t>
      </w:r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64AB">
        <w:rPr>
          <w:rFonts w:ascii="Times New Roman" w:hAnsi="Times New Roman" w:cs="Times New Roman"/>
          <w:sz w:val="24"/>
          <w:szCs w:val="24"/>
        </w:rPr>
        <w:t>Cheltuieli pentru achiziția de echipamente second-hand</w:t>
      </w:r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264AB">
        <w:rPr>
          <w:rFonts w:ascii="Times New Roman" w:hAnsi="Times New Roman" w:cs="Times New Roman"/>
          <w:sz w:val="24"/>
          <w:szCs w:val="24"/>
          <w:lang w:val="fr-FR"/>
        </w:rPr>
        <w:t>Cheltuieli cu amenzi, penalități, cheltuieli de judecată și de arbitraj</w:t>
      </w:r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64AB">
        <w:rPr>
          <w:rFonts w:ascii="Times New Roman" w:hAnsi="Times New Roman" w:cs="Times New Roman"/>
          <w:sz w:val="24"/>
          <w:szCs w:val="24"/>
        </w:rPr>
        <w:t>Cheltuieli generale de administrație</w:t>
      </w:r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264AB">
        <w:rPr>
          <w:rFonts w:ascii="Times New Roman" w:hAnsi="Times New Roman" w:cs="Times New Roman"/>
          <w:sz w:val="24"/>
          <w:szCs w:val="24"/>
          <w:lang w:val="fr-FR"/>
        </w:rPr>
        <w:t>Cheltuieli cu auditul achiziționat de beneficiar pentru proiect</w:t>
      </w:r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264AB">
        <w:rPr>
          <w:rFonts w:ascii="Times New Roman" w:hAnsi="Times New Roman" w:cs="Times New Roman"/>
          <w:sz w:val="24"/>
          <w:szCs w:val="24"/>
          <w:lang w:val="fr-FR"/>
        </w:rPr>
        <w:t>Cheltuieli pentru consultant în elaborare studii de piață/evaluare</w:t>
      </w:r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64AB">
        <w:rPr>
          <w:rFonts w:ascii="Times New Roman" w:hAnsi="Times New Roman" w:cs="Times New Roman"/>
          <w:sz w:val="24"/>
          <w:szCs w:val="24"/>
        </w:rPr>
        <w:t>Cheltuieli aferente managementului de proiect</w:t>
      </w:r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264AB">
        <w:rPr>
          <w:rFonts w:ascii="Times New Roman" w:hAnsi="Times New Roman" w:cs="Times New Roman"/>
          <w:sz w:val="24"/>
          <w:szCs w:val="24"/>
          <w:lang w:val="fr-FR"/>
        </w:rPr>
        <w:t>Cheltuieli de informare, comunicare și publicitate</w:t>
      </w:r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64AB">
        <w:rPr>
          <w:rFonts w:ascii="Times New Roman" w:hAnsi="Times New Roman" w:cs="Times New Roman"/>
          <w:sz w:val="24"/>
          <w:szCs w:val="24"/>
        </w:rPr>
        <w:t>Cheltuielile cu studiile de teren</w:t>
      </w:r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64AB">
        <w:rPr>
          <w:rFonts w:ascii="Times New Roman" w:hAnsi="Times New Roman" w:cs="Times New Roman"/>
          <w:sz w:val="24"/>
          <w:szCs w:val="24"/>
        </w:rPr>
        <w:t>Cheltuieli pentru organizarea procedurilor de achiziţie</w:t>
      </w:r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264AB">
        <w:rPr>
          <w:rFonts w:ascii="Times New Roman" w:hAnsi="Times New Roman" w:cs="Times New Roman"/>
          <w:sz w:val="24"/>
          <w:szCs w:val="24"/>
          <w:lang w:val="fr-FR"/>
        </w:rPr>
        <w:t>Cheltuieli pentru obținere avize, acorduri, autorizații (realizate înainte de demararea lucrărilor)</w:t>
      </w:r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264AB">
        <w:rPr>
          <w:rFonts w:ascii="Times New Roman" w:hAnsi="Times New Roman" w:cs="Times New Roman"/>
          <w:sz w:val="24"/>
          <w:szCs w:val="24"/>
          <w:lang w:val="fr-FR"/>
        </w:rPr>
        <w:t>Cheltuieli pentru proiectare și inginerie (realizate înainte de demararea lucrărilor)</w:t>
      </w:r>
    </w:p>
    <w:p w:rsid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264AB">
        <w:rPr>
          <w:rFonts w:ascii="Times New Roman" w:hAnsi="Times New Roman" w:cs="Times New Roman"/>
          <w:sz w:val="24"/>
          <w:szCs w:val="24"/>
          <w:lang w:val="fr-FR"/>
        </w:rPr>
        <w:t>Cheltuieli pentru achiziția terenului, cu sau fără construcții (realizate înainte de demararea lucrărilor)</w:t>
      </w:r>
    </w:p>
    <w:p w:rsidR="009A6883" w:rsidRPr="002779B7" w:rsidRDefault="00C264AB" w:rsidP="002779B7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cs="Times New Roman"/>
          <w:lang w:val="ro-RO"/>
        </w:rPr>
      </w:pPr>
      <w:r w:rsidRPr="002779B7">
        <w:rPr>
          <w:rFonts w:ascii="Times New Roman" w:hAnsi="Times New Roman" w:cs="Times New Roman"/>
          <w:sz w:val="24"/>
          <w:szCs w:val="24"/>
          <w:lang w:val="fr-FR"/>
        </w:rPr>
        <w:t>Cheltuieli pentru comisioane, cote, taxe, costul creditului, acorduri, autorizații (realizate înainte de demararea lucrărilor</w:t>
      </w:r>
    </w:p>
    <w:sectPr w:rsidR="009A6883" w:rsidRPr="002779B7" w:rsidSect="00BA2C13">
      <w:headerReference w:type="default" r:id="rId7"/>
      <w:pgSz w:w="15840" w:h="12240" w:orient="landscape"/>
      <w:pgMar w:top="104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B49" w:rsidRDefault="00C73B49" w:rsidP="00BA2C13">
      <w:pPr>
        <w:spacing w:after="0" w:line="240" w:lineRule="auto"/>
      </w:pPr>
      <w:r>
        <w:separator/>
      </w:r>
    </w:p>
  </w:endnote>
  <w:endnote w:type="continuationSeparator" w:id="0">
    <w:p w:rsidR="00C73B49" w:rsidRDefault="00C73B49" w:rsidP="00BA2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B49" w:rsidRDefault="00C73B49" w:rsidP="00BA2C13">
      <w:pPr>
        <w:spacing w:after="0" w:line="240" w:lineRule="auto"/>
      </w:pPr>
      <w:r>
        <w:separator/>
      </w:r>
    </w:p>
  </w:footnote>
  <w:footnote w:type="continuationSeparator" w:id="0">
    <w:p w:rsidR="00C73B49" w:rsidRDefault="00C73B49" w:rsidP="00BA2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46CB" w:rsidRDefault="00BA2C13">
    <w:pPr>
      <w:pStyle w:val="Header"/>
      <w:rPr>
        <w:rFonts w:ascii="Times New Roman" w:hAnsi="Times New Roman" w:cs="Times New Roman"/>
        <w:lang w:val="ro-RO"/>
      </w:rPr>
    </w:pPr>
    <w:r w:rsidRPr="00BA2C13">
      <w:rPr>
        <w:rFonts w:ascii="Times New Roman" w:hAnsi="Times New Roman" w:cs="Times New Roman"/>
        <w:lang w:val="ro-RO"/>
      </w:rPr>
      <w:t xml:space="preserve">POIM 2014-2020  </w:t>
    </w:r>
  </w:p>
  <w:p w:rsidR="00BA2C13" w:rsidRPr="00F8614B" w:rsidRDefault="00BA2C13">
    <w:pPr>
      <w:pStyle w:val="Header"/>
      <w:rPr>
        <w:rFonts w:ascii="Times New Roman" w:hAnsi="Times New Roman" w:cs="Times New Roman"/>
        <w:lang w:val="fr-FR"/>
      </w:rPr>
    </w:pPr>
    <w:r w:rsidRPr="00BA2C13">
      <w:rPr>
        <w:rFonts w:ascii="Times New Roman" w:hAnsi="Times New Roman" w:cs="Times New Roman"/>
        <w:lang w:val="ro-RO"/>
      </w:rPr>
      <w:t xml:space="preserve">                                                                                       </w:t>
    </w:r>
    <w:r>
      <w:rPr>
        <w:rFonts w:ascii="Times New Roman" w:hAnsi="Times New Roman" w:cs="Times New Roman"/>
        <w:lang w:val="ro-RO"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67421"/>
    <w:multiLevelType w:val="hybridMultilevel"/>
    <w:tmpl w:val="EA1A7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E12DF"/>
    <w:multiLevelType w:val="hybridMultilevel"/>
    <w:tmpl w:val="65364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DB576E"/>
    <w:multiLevelType w:val="hybridMultilevel"/>
    <w:tmpl w:val="A3A0C7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A96"/>
    <w:rsid w:val="000172F8"/>
    <w:rsid w:val="00057E08"/>
    <w:rsid w:val="0006058C"/>
    <w:rsid w:val="000A61AF"/>
    <w:rsid w:val="000B5433"/>
    <w:rsid w:val="000D46CB"/>
    <w:rsid w:val="00131189"/>
    <w:rsid w:val="001513F6"/>
    <w:rsid w:val="00187FFC"/>
    <w:rsid w:val="001E53AD"/>
    <w:rsid w:val="001F2755"/>
    <w:rsid w:val="002518FF"/>
    <w:rsid w:val="002779B7"/>
    <w:rsid w:val="00281698"/>
    <w:rsid w:val="00291345"/>
    <w:rsid w:val="00334639"/>
    <w:rsid w:val="00390560"/>
    <w:rsid w:val="003C3EE8"/>
    <w:rsid w:val="003F2339"/>
    <w:rsid w:val="00423BA1"/>
    <w:rsid w:val="004A0F66"/>
    <w:rsid w:val="004A56A9"/>
    <w:rsid w:val="004D05D6"/>
    <w:rsid w:val="004F7656"/>
    <w:rsid w:val="00524FF8"/>
    <w:rsid w:val="005962B9"/>
    <w:rsid w:val="005A654A"/>
    <w:rsid w:val="006177FF"/>
    <w:rsid w:val="00627BAB"/>
    <w:rsid w:val="0064631F"/>
    <w:rsid w:val="006543B7"/>
    <w:rsid w:val="00797B67"/>
    <w:rsid w:val="007F728E"/>
    <w:rsid w:val="00814F64"/>
    <w:rsid w:val="0085792B"/>
    <w:rsid w:val="0089686E"/>
    <w:rsid w:val="008B4D9E"/>
    <w:rsid w:val="008C292C"/>
    <w:rsid w:val="008D128C"/>
    <w:rsid w:val="008D5DAD"/>
    <w:rsid w:val="00905EA0"/>
    <w:rsid w:val="00935113"/>
    <w:rsid w:val="00941C22"/>
    <w:rsid w:val="00953D42"/>
    <w:rsid w:val="00955216"/>
    <w:rsid w:val="00997686"/>
    <w:rsid w:val="009A6883"/>
    <w:rsid w:val="00A25728"/>
    <w:rsid w:val="00A405C7"/>
    <w:rsid w:val="00A63F18"/>
    <w:rsid w:val="00A70191"/>
    <w:rsid w:val="00AE7A7A"/>
    <w:rsid w:val="00B2292E"/>
    <w:rsid w:val="00BA2C13"/>
    <w:rsid w:val="00BF05C6"/>
    <w:rsid w:val="00BF1C2B"/>
    <w:rsid w:val="00BF57EC"/>
    <w:rsid w:val="00C11AC7"/>
    <w:rsid w:val="00C264AB"/>
    <w:rsid w:val="00C45B57"/>
    <w:rsid w:val="00C608A0"/>
    <w:rsid w:val="00C73B49"/>
    <w:rsid w:val="00C813D3"/>
    <w:rsid w:val="00C90F43"/>
    <w:rsid w:val="00CD4D1C"/>
    <w:rsid w:val="00CF1D0C"/>
    <w:rsid w:val="00D021B7"/>
    <w:rsid w:val="00D34AB5"/>
    <w:rsid w:val="00D45CD9"/>
    <w:rsid w:val="00D80B61"/>
    <w:rsid w:val="00E062C3"/>
    <w:rsid w:val="00E23A47"/>
    <w:rsid w:val="00E624BD"/>
    <w:rsid w:val="00EA6599"/>
    <w:rsid w:val="00EB3737"/>
    <w:rsid w:val="00F21AE4"/>
    <w:rsid w:val="00F57A96"/>
    <w:rsid w:val="00F8614B"/>
    <w:rsid w:val="00F95365"/>
    <w:rsid w:val="00FD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8A82F8B-E425-4317-9D77-C131FEB7B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2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4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A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2C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2C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2C1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C13"/>
  </w:style>
  <w:style w:type="paragraph" w:styleId="Footer">
    <w:name w:val="footer"/>
    <w:basedOn w:val="Normal"/>
    <w:link w:val="Foot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C13"/>
  </w:style>
  <w:style w:type="paragraph" w:styleId="ListParagraph">
    <w:name w:val="List Paragraph"/>
    <w:aliases w:val="Normal bullet 2,List Paragraph1,List1,body 2,Listă paragraf,List Paragraph11,Listă colorată - Accentuare 11,Bullet,Citation List,Forth level"/>
    <w:basedOn w:val="Normal"/>
    <w:link w:val="ListParagraphChar"/>
    <w:uiPriority w:val="34"/>
    <w:qFormat/>
    <w:rsid w:val="00BA2C13"/>
    <w:pPr>
      <w:shd w:val="clear" w:color="auto" w:fill="FFFFFF" w:themeFill="background1"/>
      <w:ind w:left="720"/>
      <w:contextualSpacing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Normal bullet 2 Char,List Paragraph1 Char,List1 Char,body 2 Char,Listă paragraf Char,List Paragraph11 Char,Listă colorată - Accentuare 11 Char,Bullet Char,Citation List Char,Forth level Char"/>
    <w:link w:val="ListParagraph"/>
    <w:uiPriority w:val="34"/>
    <w:locked/>
    <w:rsid w:val="00BA2C13"/>
    <w:rPr>
      <w:rFonts w:ascii="Times New Roman" w:hAnsi="Times New Roman"/>
      <w:sz w:val="24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46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909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MFE</Company>
  <LinksUpToDate>false</LinksUpToDate>
  <CharactersWithSpaces>6174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Mariana.Simbrian</dc:creator>
  <cp:keywords/>
  <dc:description/>
  <cp:lastModifiedBy>mariana simbrian</cp:lastModifiedBy>
  <cp:revision>8</cp:revision>
  <dcterms:created xsi:type="dcterms:W3CDTF">2019-07-29T08:27:00Z</dcterms:created>
  <dcterms:modified xsi:type="dcterms:W3CDTF">2019-10-21T11:23:00Z</dcterms:modified>
</cp:coreProperties>
</file>